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A4" w:rsidRDefault="00CD29C2">
      <w:pPr>
        <w:spacing w:after="200" w:line="276" w:lineRule="auto"/>
        <w:jc w:val="center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1268730</wp:posOffset>
                </wp:positionV>
                <wp:extent cx="3185160" cy="765175"/>
                <wp:effectExtent l="0" t="0" r="1524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765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flat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D05A4" w:rsidRPr="00882FB4" w:rsidRDefault="00CD29C2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ΓΡΑΦΕΙΟ ΤΥΠΟΥ </w:t>
                            </w:r>
                          </w:p>
                          <w:p w:rsidR="00FD05A4" w:rsidRPr="00882FB4" w:rsidRDefault="00CD29C2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99.9pt;width:250.8pt;height:60.25pt;z-index:2516249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" fillcolor="white [3201]" strokecolor="white [3212]" strokeweight="2pt">
                <v:path arrowok="t"/>
                <v:textbox>
                  <w:txbxContent>
                    <w:p w:rsidR="00FD05A4" w:rsidRPr="00882FB4" w:rsidRDefault="00CD29C2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ΓΡΑΦΕΙΟ ΤΥΠΟΥ </w:t>
                      </w:r>
                    </w:p>
                    <w:p w:rsidR="00FD05A4" w:rsidRPr="00882FB4" w:rsidRDefault="00CD29C2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w:drawing>
          <wp:inline distT="0" distB="0" distL="0" distR="0">
            <wp:extent cx="1091565" cy="1139190"/>
            <wp:effectExtent l="0" t="0" r="0" b="9525"/>
            <wp:docPr id="10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398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FD05A4" w:rsidRPr="00882FB4" w:rsidRDefault="00CD29C2">
      <w:pPr>
        <w:rPr>
          <w:rFonts w:ascii="Arial" w:eastAsia="Arial" w:hAnsi="Arial"/>
          <w:sz w:val="23"/>
          <w:szCs w:val="23"/>
          <w:lang w:val="el-GR"/>
        </w:rPr>
      </w:pPr>
      <w:r w:rsidRPr="00882FB4">
        <w:rPr>
          <w:rFonts w:ascii="Arial" w:eastAsia="Arial" w:hAnsi="Arial"/>
          <w:sz w:val="23"/>
          <w:szCs w:val="23"/>
          <w:lang w:val="el-GR"/>
        </w:rPr>
        <w:t xml:space="preserve">Αρ. </w:t>
      </w:r>
      <w:proofErr w:type="spellStart"/>
      <w:r w:rsidRPr="00882FB4">
        <w:rPr>
          <w:rFonts w:ascii="Arial" w:eastAsia="Arial" w:hAnsi="Arial"/>
          <w:sz w:val="23"/>
          <w:szCs w:val="23"/>
          <w:lang w:val="el-GR"/>
        </w:rPr>
        <w:t>Τηλ</w:t>
      </w:r>
      <w:proofErr w:type="spellEnd"/>
      <w:r w:rsidRPr="00882FB4">
        <w:rPr>
          <w:rFonts w:ascii="Arial" w:eastAsia="Arial" w:hAnsi="Arial"/>
          <w:sz w:val="23"/>
          <w:szCs w:val="23"/>
          <w:lang w:val="el-GR"/>
        </w:rPr>
        <w:t>.: 22802415</w:t>
      </w:r>
    </w:p>
    <w:p w:rsidR="00FD05A4" w:rsidRPr="00882FB4" w:rsidRDefault="00CD29C2">
      <w:pPr>
        <w:rPr>
          <w:rFonts w:ascii="Arial" w:eastAsia="Arial" w:hAnsi="Arial"/>
          <w:sz w:val="23"/>
          <w:szCs w:val="23"/>
          <w:lang w:val="el-GR"/>
        </w:rPr>
      </w:pPr>
      <w:r w:rsidRPr="00882FB4">
        <w:rPr>
          <w:rFonts w:ascii="Arial" w:eastAsia="Arial" w:hAnsi="Arial"/>
          <w:sz w:val="23"/>
          <w:szCs w:val="23"/>
          <w:lang w:val="el-GR"/>
        </w:rPr>
        <w:t>Κινητό:    99534189</w:t>
      </w:r>
    </w:p>
    <w:p w:rsidR="00FD05A4" w:rsidRPr="00882FB4" w:rsidRDefault="00CD29C2">
      <w:pPr>
        <w:rPr>
          <w:rFonts w:ascii="Arial" w:eastAsia="Arial" w:hAnsi="Arial"/>
          <w:sz w:val="23"/>
          <w:szCs w:val="23"/>
          <w:lang w:val="el-GR"/>
        </w:rPr>
      </w:pPr>
      <w:r w:rsidRPr="00882FB4">
        <w:rPr>
          <w:rFonts w:ascii="Arial" w:eastAsia="Arial" w:hAnsi="Arial"/>
          <w:sz w:val="23"/>
          <w:szCs w:val="23"/>
          <w:lang w:val="el-GR"/>
        </w:rPr>
        <w:t>Αρ. Φαξ:. 22802465</w:t>
      </w:r>
    </w:p>
    <w:p w:rsidR="00FD05A4" w:rsidRDefault="00CD29C2">
      <w:pPr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>E-mail: fspressoffice@gmail.com</w:t>
      </w:r>
    </w:p>
    <w:p w:rsidR="00FD05A4" w:rsidRDefault="002E71E4">
      <w:pPr>
        <w:rPr>
          <w:rFonts w:ascii="Arial" w:eastAsia="Arial" w:hAnsi="Arial"/>
          <w:sz w:val="23"/>
          <w:szCs w:val="23"/>
        </w:rPr>
      </w:pPr>
      <w:hyperlink r:id="rId7">
        <w:r w:rsidR="00CD29C2">
          <w:rPr>
            <w:rStyle w:val="Hyperlink"/>
            <w:rFonts w:ascii="Arial" w:eastAsia="Arial" w:hAnsi="Arial"/>
            <w:sz w:val="23"/>
            <w:szCs w:val="23"/>
          </w:rPr>
          <w:t>www.fs.gov.cy</w:t>
        </w:r>
      </w:hyperlink>
    </w:p>
    <w:p w:rsidR="00FD05A4" w:rsidRDefault="00FD05A4">
      <w:pPr>
        <w:rPr>
          <w:rFonts w:ascii="Arial" w:eastAsia="Arial" w:hAnsi="Arial"/>
          <w:sz w:val="23"/>
          <w:szCs w:val="23"/>
        </w:rPr>
      </w:pPr>
    </w:p>
    <w:p w:rsidR="00FD05A4" w:rsidRDefault="00FD05A4">
      <w:pPr>
        <w:rPr>
          <w:rFonts w:ascii="Arial" w:eastAsia="Arial" w:hAnsi="Arial"/>
          <w:sz w:val="23"/>
          <w:szCs w:val="23"/>
        </w:rPr>
      </w:pPr>
    </w:p>
    <w:p w:rsidR="00FD05A4" w:rsidRPr="00793A74" w:rsidRDefault="00FD05A4">
      <w:pPr>
        <w:spacing w:after="200" w:line="240" w:lineRule="exact"/>
        <w:rPr>
          <w:rFonts w:ascii="Arial" w:eastAsia="Arial" w:hAnsi="Arial"/>
          <w:sz w:val="23"/>
          <w:szCs w:val="23"/>
          <w:lang w:val="en-US"/>
        </w:rPr>
      </w:pPr>
    </w:p>
    <w:p w:rsidR="0076016B" w:rsidRDefault="00793A74" w:rsidP="00291456">
      <w:pPr>
        <w:pStyle w:val="ListParagraph"/>
        <w:spacing w:after="20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l-GR"/>
        </w:rPr>
        <w:t>Ανακοίνωση Πυροσβεστικής Υπηρεσίας</w:t>
      </w:r>
    </w:p>
    <w:p w:rsidR="00A8335C" w:rsidRPr="00A8335C" w:rsidRDefault="00A8335C" w:rsidP="00291456">
      <w:pPr>
        <w:pStyle w:val="ListParagraph"/>
        <w:spacing w:after="20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l-GR"/>
        </w:rPr>
        <w:t xml:space="preserve">Άσκηση ‘ΠΥΡΣΟΣ 2021’ </w:t>
      </w:r>
    </w:p>
    <w:p w:rsidR="00291456" w:rsidRPr="00291456" w:rsidRDefault="00291456" w:rsidP="0029145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291456">
        <w:rPr>
          <w:rFonts w:ascii="Arial" w:hAnsi="Arial" w:cs="Arial"/>
          <w:sz w:val="24"/>
          <w:szCs w:val="24"/>
          <w:lang w:val="el-GR" w:eastAsia="en-US"/>
        </w:rPr>
        <w:t>Η Πυροσβεστική Υπηρε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σία ενημερώνει το κοινό ότι </w:t>
      </w:r>
      <w:r w:rsidR="00A8335C" w:rsidRPr="00A8335C">
        <w:rPr>
          <w:rFonts w:ascii="Arial" w:hAnsi="Arial" w:cs="Arial"/>
          <w:sz w:val="24"/>
          <w:szCs w:val="24"/>
          <w:lang w:val="el-GR" w:eastAsia="en-US"/>
        </w:rPr>
        <w:t>προγραμματίζεται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τη Δευτέρα 24 Μαΐου 2021 και μεταξύ των ωρών 10.00 </w:t>
      </w:r>
      <w:proofErr w:type="spellStart"/>
      <w:r w:rsidR="00A8335C">
        <w:rPr>
          <w:rFonts w:ascii="Arial" w:hAnsi="Arial" w:cs="Arial"/>
          <w:sz w:val="24"/>
          <w:szCs w:val="24"/>
          <w:lang w:val="el-GR" w:eastAsia="en-US"/>
        </w:rPr>
        <w:t>π.μ</w:t>
      </w:r>
      <w:proofErr w:type="spellEnd"/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μέχρι 12.30 </w:t>
      </w:r>
      <w:proofErr w:type="spellStart"/>
      <w:r w:rsidR="00A8335C">
        <w:rPr>
          <w:rFonts w:ascii="Arial" w:hAnsi="Arial" w:cs="Arial"/>
          <w:sz w:val="24"/>
          <w:szCs w:val="24"/>
          <w:lang w:val="el-GR" w:eastAsia="en-US"/>
        </w:rPr>
        <w:t>μ.μ</w:t>
      </w:r>
      <w:proofErr w:type="spellEnd"/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να πραγματοποιηθεί στην περιοχή </w:t>
      </w:r>
      <w:proofErr w:type="spellStart"/>
      <w:r w:rsidR="00A8335C">
        <w:rPr>
          <w:rFonts w:ascii="Arial" w:hAnsi="Arial" w:cs="Arial"/>
          <w:sz w:val="24"/>
          <w:szCs w:val="24"/>
          <w:lang w:val="el-GR" w:eastAsia="en-US"/>
        </w:rPr>
        <w:t>Χαντάρα</w:t>
      </w:r>
      <w:proofErr w:type="spellEnd"/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του χωριού </w:t>
      </w:r>
      <w:proofErr w:type="spellStart"/>
      <w:r w:rsidR="00A8335C">
        <w:rPr>
          <w:rFonts w:ascii="Arial" w:hAnsi="Arial" w:cs="Arial"/>
          <w:sz w:val="24"/>
          <w:szCs w:val="24"/>
          <w:lang w:val="el-GR" w:eastAsia="en-US"/>
        </w:rPr>
        <w:t>Κοράκου</w:t>
      </w:r>
      <w:proofErr w:type="spellEnd"/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Επαρχίας Λευκωσίας η </w:t>
      </w:r>
      <w:proofErr w:type="spellStart"/>
      <w:r w:rsidR="00A8335C">
        <w:rPr>
          <w:rFonts w:ascii="Arial" w:hAnsi="Arial" w:cs="Arial"/>
          <w:sz w:val="24"/>
          <w:szCs w:val="24"/>
          <w:lang w:val="el-GR" w:eastAsia="en-US"/>
        </w:rPr>
        <w:t>αγροτοδασική</w:t>
      </w:r>
      <w:proofErr w:type="spellEnd"/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άσκηση ‘ΠΥΡΣΟΣ 2021’ με την </w:t>
      </w:r>
      <w:r w:rsidR="002E71E4">
        <w:rPr>
          <w:rFonts w:ascii="Arial" w:hAnsi="Arial" w:cs="Arial"/>
          <w:sz w:val="24"/>
          <w:szCs w:val="24"/>
          <w:lang w:val="el-GR" w:eastAsia="en-US"/>
        </w:rPr>
        <w:t>συμμετοχή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πολλών κρατικών και άλλων Υπηρεσιών. </w:t>
      </w:r>
    </w:p>
    <w:p w:rsidR="00793A74" w:rsidRPr="00291456" w:rsidRDefault="002E71E4" w:rsidP="0029145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>
        <w:rPr>
          <w:rFonts w:ascii="Arial" w:hAnsi="Arial" w:cs="Arial"/>
          <w:sz w:val="24"/>
          <w:szCs w:val="24"/>
          <w:lang w:val="el-GR" w:eastAsia="en-US"/>
        </w:rPr>
        <w:t>Ε</w:t>
      </w:r>
      <w:r w:rsidRPr="00291456">
        <w:rPr>
          <w:rFonts w:ascii="Arial" w:hAnsi="Arial" w:cs="Arial"/>
          <w:sz w:val="24"/>
          <w:szCs w:val="24"/>
          <w:lang w:val="el-GR" w:eastAsia="en-US"/>
        </w:rPr>
        <w:t>πισημαίνεται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ότι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θα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υπάρξει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κινητοποίηση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τόσων επίγειων όσον και εναέριων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π</w:t>
      </w:r>
      <w:r>
        <w:rPr>
          <w:rFonts w:ascii="Arial" w:hAnsi="Arial" w:cs="Arial"/>
          <w:sz w:val="24"/>
          <w:szCs w:val="24"/>
          <w:lang w:val="el-GR" w:eastAsia="en-US"/>
        </w:rPr>
        <w:t>υροσβεστικών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>
        <w:rPr>
          <w:rFonts w:ascii="Arial" w:hAnsi="Arial" w:cs="Arial"/>
          <w:sz w:val="24"/>
          <w:szCs w:val="24"/>
          <w:lang w:val="el-GR" w:eastAsia="en-US"/>
        </w:rPr>
        <w:t>δυνάμεων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κατά την ποιο </w:t>
      </w:r>
      <w:r>
        <w:rPr>
          <w:rFonts w:ascii="Arial" w:hAnsi="Arial" w:cs="Arial"/>
          <w:sz w:val="24"/>
          <w:szCs w:val="24"/>
          <w:lang w:val="el-GR" w:eastAsia="en-US"/>
        </w:rPr>
        <w:t>πάνω</w:t>
      </w:r>
      <w:r w:rsidR="00A8335C">
        <w:rPr>
          <w:rFonts w:ascii="Arial" w:hAnsi="Arial" w:cs="Arial"/>
          <w:sz w:val="24"/>
          <w:szCs w:val="24"/>
          <w:lang w:val="el-GR" w:eastAsia="en-US"/>
        </w:rPr>
        <w:t xml:space="preserve"> ημερομηνία και ώρες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και</w:t>
      </w:r>
      <w:r w:rsidR="00A8335C" w:rsidRPr="00A8335C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="00A8335C">
        <w:rPr>
          <w:rFonts w:ascii="Arial" w:hAnsi="Arial" w:cs="Arial"/>
          <w:sz w:val="24"/>
          <w:szCs w:val="24"/>
          <w:lang w:val="el-GR" w:eastAsia="en-US"/>
        </w:rPr>
        <w:t>ω</w:t>
      </w:r>
      <w:r w:rsidR="00A8335C" w:rsidRPr="00A8335C">
        <w:rPr>
          <w:rFonts w:ascii="Arial" w:hAnsi="Arial" w:cs="Arial"/>
          <w:sz w:val="24"/>
          <w:szCs w:val="24"/>
          <w:lang w:val="el-GR" w:eastAsia="en-US"/>
        </w:rPr>
        <w:t xml:space="preserve">ς εκ </w:t>
      </w:r>
      <w:r w:rsidRPr="00A8335C">
        <w:rPr>
          <w:rFonts w:ascii="Arial" w:hAnsi="Arial" w:cs="Arial"/>
          <w:sz w:val="24"/>
          <w:szCs w:val="24"/>
          <w:lang w:val="el-GR" w:eastAsia="en-US"/>
        </w:rPr>
        <w:t>τούτου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δεν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συντρέχει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κανένας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απολύτως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λόγος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ανησυχίας</w:t>
      </w:r>
      <w:r w:rsidR="00291456" w:rsidRPr="00291456">
        <w:rPr>
          <w:rFonts w:ascii="Arial" w:hAnsi="Arial" w:cs="Arial"/>
          <w:sz w:val="24"/>
          <w:szCs w:val="24"/>
          <w:lang w:val="el-GR" w:eastAsia="en-US"/>
        </w:rPr>
        <w:t xml:space="preserve"> για το </w:t>
      </w:r>
      <w:r w:rsidRPr="00291456">
        <w:rPr>
          <w:rFonts w:ascii="Arial" w:hAnsi="Arial" w:cs="Arial"/>
          <w:sz w:val="24"/>
          <w:szCs w:val="24"/>
          <w:lang w:val="el-GR" w:eastAsia="en-US"/>
        </w:rPr>
        <w:t>κοινό</w:t>
      </w:r>
      <w:bookmarkStart w:id="0" w:name="_GoBack"/>
      <w:bookmarkEnd w:id="0"/>
      <w:r w:rsidR="00291456" w:rsidRPr="00291456">
        <w:rPr>
          <w:rFonts w:ascii="Arial" w:hAnsi="Arial" w:cs="Arial"/>
          <w:sz w:val="24"/>
          <w:szCs w:val="24"/>
          <w:lang w:val="el-GR" w:eastAsia="en-US"/>
        </w:rPr>
        <w:t>.</w:t>
      </w:r>
    </w:p>
    <w:p w:rsidR="00793A74" w:rsidRPr="00793A74" w:rsidRDefault="00793A74" w:rsidP="00793A7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793A74">
        <w:rPr>
          <w:rFonts w:ascii="Arial" w:hAnsi="Arial" w:cs="Arial"/>
          <w:sz w:val="24"/>
          <w:szCs w:val="24"/>
          <w:lang w:val="el-GR" w:eastAsia="en-US"/>
        </w:rPr>
        <w:t xml:space="preserve">      </w:t>
      </w:r>
    </w:p>
    <w:p w:rsidR="00793A74" w:rsidRPr="00793A74" w:rsidRDefault="00793A74" w:rsidP="00793A74">
      <w:pPr>
        <w:pStyle w:val="ListParagraph"/>
        <w:spacing w:after="20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  <w:lang w:val="el-GR"/>
        </w:rPr>
      </w:pPr>
    </w:p>
    <w:p w:rsidR="008C3A98" w:rsidRDefault="0076016B" w:rsidP="008C3A98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2515" wp14:editId="6C259628">
                <wp:simplePos x="0" y="0"/>
                <wp:positionH relativeFrom="column">
                  <wp:posOffset>3721735</wp:posOffset>
                </wp:positionH>
                <wp:positionV relativeFrom="paragraph">
                  <wp:posOffset>175895</wp:posOffset>
                </wp:positionV>
                <wp:extent cx="2540000" cy="828675"/>
                <wp:effectExtent l="0" t="0" r="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540000" cy="828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AB4B1E" w:rsidRPr="00882FB4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(Ανδρέας </w:t>
                            </w:r>
                            <w:proofErr w:type="spellStart"/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>Κεττής</w:t>
                            </w:r>
                            <w:proofErr w:type="spellEnd"/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>)</w:t>
                            </w:r>
                          </w:p>
                          <w:p w:rsidR="00AB4B1E" w:rsidRPr="00882FB4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Υπεύθυνος </w:t>
                            </w:r>
                          </w:p>
                          <w:p w:rsidR="00AB4B1E" w:rsidRPr="00882FB4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Γραφείου Τύπου &amp; </w:t>
                            </w:r>
                          </w:p>
                          <w:p w:rsidR="00AB4B1E" w:rsidRPr="00230489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</w:rPr>
                              <w:t>Δημοσίων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</w:rPr>
                              <w:t>Σχέσεων</w:t>
                            </w:r>
                            <w:proofErr w:type="spellEnd"/>
                            <w:r w:rsidR="00230489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3.05pt;margin-top:13.85pt;width:200pt;height:6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" stroked="f">
                <v:path arrowok="t"/>
                <v:textbox>
                  <w:txbxContent>
                    <w:p w:rsidR="00AB4B1E" w:rsidRPr="00882FB4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(Ανδρέας </w:t>
                      </w:r>
                      <w:proofErr w:type="spellStart"/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>Κεττής</w:t>
                      </w:r>
                      <w:proofErr w:type="spellEnd"/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>)</w:t>
                      </w:r>
                    </w:p>
                    <w:p w:rsidR="00AB4B1E" w:rsidRPr="00882FB4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Υπεύθυνος </w:t>
                      </w:r>
                    </w:p>
                    <w:p w:rsidR="00AB4B1E" w:rsidRPr="00882FB4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Γραφείου Τύπου &amp; </w:t>
                      </w:r>
                    </w:p>
                    <w:p w:rsidR="00AB4B1E" w:rsidRPr="00230489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sz w:val="23"/>
                          <w:szCs w:val="23"/>
                        </w:rPr>
                        <w:t>Δημοσίων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sz w:val="23"/>
                          <w:szCs w:val="23"/>
                        </w:rPr>
                        <w:t>Σχέσεων</w:t>
                      </w:r>
                      <w:proofErr w:type="spellEnd"/>
                      <w:r w:rsidR="00230489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3A98" w:rsidRDefault="008C3A98" w:rsidP="008C3A98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8C3A98" w:rsidRPr="008C3A98" w:rsidRDefault="008C3A98" w:rsidP="008C3A98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el-GR"/>
        </w:rPr>
      </w:pPr>
    </w:p>
    <w:sectPr w:rsidR="008C3A98" w:rsidRPr="008C3A98">
      <w:pgSz w:w="12240" w:h="15840"/>
      <w:pgMar w:top="1440" w:right="1800" w:bottom="1440" w:left="1800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8A6AE1"/>
    <w:lvl w:ilvl="0" w:tplc="A61C06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D99CF2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2CB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54B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6AE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24A12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A9C5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812B1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C6B0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E91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F8E6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0C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2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D62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068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E9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825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4A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4E82AE27"/>
    <w:lvl w:ilvl="0" w:tplc="FAAC5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71C0B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C2E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DFEBA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047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75C0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63A09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AA8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6B48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29E250A"/>
    <w:multiLevelType w:val="hybridMultilevel"/>
    <w:tmpl w:val="34C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D87"/>
    <w:multiLevelType w:val="hybridMultilevel"/>
    <w:tmpl w:val="824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03B"/>
    <w:multiLevelType w:val="hybridMultilevel"/>
    <w:tmpl w:val="C6681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97895"/>
    <w:multiLevelType w:val="hybridMultilevel"/>
    <w:tmpl w:val="3F615F37"/>
    <w:lvl w:ilvl="0" w:tplc="FE14ED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3248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98881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1B699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C226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58A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810C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F76AE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A8F9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48396A13"/>
    <w:multiLevelType w:val="hybridMultilevel"/>
    <w:tmpl w:val="268AD092"/>
    <w:lvl w:ilvl="0" w:tplc="B05891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C7EB8"/>
    <w:multiLevelType w:val="hybridMultilevel"/>
    <w:tmpl w:val="E91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F8E6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0C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2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D62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068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E9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825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4A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794F24D0"/>
    <w:multiLevelType w:val="hybridMultilevel"/>
    <w:tmpl w:val="E2D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4"/>
    <w:rsid w:val="00002E6F"/>
    <w:rsid w:val="00027B9F"/>
    <w:rsid w:val="00044F9D"/>
    <w:rsid w:val="000456AD"/>
    <w:rsid w:val="00082E47"/>
    <w:rsid w:val="000A3CF9"/>
    <w:rsid w:val="000C1851"/>
    <w:rsid w:val="000C338B"/>
    <w:rsid w:val="000E3417"/>
    <w:rsid w:val="00100D0F"/>
    <w:rsid w:val="00125454"/>
    <w:rsid w:val="001266CC"/>
    <w:rsid w:val="0013492C"/>
    <w:rsid w:val="001758AA"/>
    <w:rsid w:val="001809BE"/>
    <w:rsid w:val="00192CF3"/>
    <w:rsid w:val="001959BF"/>
    <w:rsid w:val="001E1EDE"/>
    <w:rsid w:val="00213369"/>
    <w:rsid w:val="00230489"/>
    <w:rsid w:val="00256C11"/>
    <w:rsid w:val="00271086"/>
    <w:rsid w:val="002903AC"/>
    <w:rsid w:val="00291456"/>
    <w:rsid w:val="002B4B3B"/>
    <w:rsid w:val="002D3C7C"/>
    <w:rsid w:val="002D427F"/>
    <w:rsid w:val="002E71E4"/>
    <w:rsid w:val="002F0CF4"/>
    <w:rsid w:val="003023BF"/>
    <w:rsid w:val="00316DBF"/>
    <w:rsid w:val="00321C16"/>
    <w:rsid w:val="003560D0"/>
    <w:rsid w:val="00374E48"/>
    <w:rsid w:val="003862EB"/>
    <w:rsid w:val="003A102E"/>
    <w:rsid w:val="003A3036"/>
    <w:rsid w:val="003B0259"/>
    <w:rsid w:val="003B617D"/>
    <w:rsid w:val="003C3E0D"/>
    <w:rsid w:val="003F3BD8"/>
    <w:rsid w:val="004233FE"/>
    <w:rsid w:val="00456310"/>
    <w:rsid w:val="00484708"/>
    <w:rsid w:val="0049376C"/>
    <w:rsid w:val="004D5018"/>
    <w:rsid w:val="004F2020"/>
    <w:rsid w:val="00500DFE"/>
    <w:rsid w:val="00536CD0"/>
    <w:rsid w:val="0054617B"/>
    <w:rsid w:val="00551D9E"/>
    <w:rsid w:val="0056010A"/>
    <w:rsid w:val="005775A6"/>
    <w:rsid w:val="005B0650"/>
    <w:rsid w:val="005B620B"/>
    <w:rsid w:val="005C00DC"/>
    <w:rsid w:val="005C658C"/>
    <w:rsid w:val="005F5FA9"/>
    <w:rsid w:val="006070F6"/>
    <w:rsid w:val="006105CA"/>
    <w:rsid w:val="00610D81"/>
    <w:rsid w:val="00625B55"/>
    <w:rsid w:val="00634305"/>
    <w:rsid w:val="006A2C1D"/>
    <w:rsid w:val="006B1655"/>
    <w:rsid w:val="006B78F6"/>
    <w:rsid w:val="006D0F8E"/>
    <w:rsid w:val="006D537B"/>
    <w:rsid w:val="006D767E"/>
    <w:rsid w:val="006E22EC"/>
    <w:rsid w:val="00724CEE"/>
    <w:rsid w:val="007256DC"/>
    <w:rsid w:val="0076016B"/>
    <w:rsid w:val="00765B81"/>
    <w:rsid w:val="007705EC"/>
    <w:rsid w:val="00785D38"/>
    <w:rsid w:val="00793A74"/>
    <w:rsid w:val="007A693C"/>
    <w:rsid w:val="007F58B2"/>
    <w:rsid w:val="007F79BA"/>
    <w:rsid w:val="00802586"/>
    <w:rsid w:val="0082306C"/>
    <w:rsid w:val="00833B72"/>
    <w:rsid w:val="0084791D"/>
    <w:rsid w:val="00856D16"/>
    <w:rsid w:val="00882FB4"/>
    <w:rsid w:val="008A5D8A"/>
    <w:rsid w:val="008C3A98"/>
    <w:rsid w:val="008C687F"/>
    <w:rsid w:val="008D364C"/>
    <w:rsid w:val="008F44D2"/>
    <w:rsid w:val="00901985"/>
    <w:rsid w:val="00924C87"/>
    <w:rsid w:val="00942FFE"/>
    <w:rsid w:val="009442F6"/>
    <w:rsid w:val="009527A8"/>
    <w:rsid w:val="00957DFF"/>
    <w:rsid w:val="00970B78"/>
    <w:rsid w:val="00976FB9"/>
    <w:rsid w:val="009E520C"/>
    <w:rsid w:val="009E6793"/>
    <w:rsid w:val="00A00013"/>
    <w:rsid w:val="00A12814"/>
    <w:rsid w:val="00A5074C"/>
    <w:rsid w:val="00A75459"/>
    <w:rsid w:val="00A772E8"/>
    <w:rsid w:val="00A8335C"/>
    <w:rsid w:val="00A91EEC"/>
    <w:rsid w:val="00A94A75"/>
    <w:rsid w:val="00AB4B1E"/>
    <w:rsid w:val="00AB6F87"/>
    <w:rsid w:val="00AC4181"/>
    <w:rsid w:val="00AD44FB"/>
    <w:rsid w:val="00AD4858"/>
    <w:rsid w:val="00AD7FAE"/>
    <w:rsid w:val="00B02972"/>
    <w:rsid w:val="00B16401"/>
    <w:rsid w:val="00B24A3A"/>
    <w:rsid w:val="00B51CA9"/>
    <w:rsid w:val="00B569F9"/>
    <w:rsid w:val="00B575B7"/>
    <w:rsid w:val="00B72842"/>
    <w:rsid w:val="00B728AC"/>
    <w:rsid w:val="00B80584"/>
    <w:rsid w:val="00BB6E52"/>
    <w:rsid w:val="00BF1DA3"/>
    <w:rsid w:val="00BF5593"/>
    <w:rsid w:val="00C074C3"/>
    <w:rsid w:val="00C3584F"/>
    <w:rsid w:val="00C53432"/>
    <w:rsid w:val="00C55E76"/>
    <w:rsid w:val="00C6450F"/>
    <w:rsid w:val="00C77C3D"/>
    <w:rsid w:val="00C83088"/>
    <w:rsid w:val="00C93838"/>
    <w:rsid w:val="00C96887"/>
    <w:rsid w:val="00CB08B5"/>
    <w:rsid w:val="00CB5689"/>
    <w:rsid w:val="00CD29C2"/>
    <w:rsid w:val="00CD5B18"/>
    <w:rsid w:val="00CF3285"/>
    <w:rsid w:val="00CF3556"/>
    <w:rsid w:val="00D37BF9"/>
    <w:rsid w:val="00D4446B"/>
    <w:rsid w:val="00D55115"/>
    <w:rsid w:val="00D62BC9"/>
    <w:rsid w:val="00D929DF"/>
    <w:rsid w:val="00DB45A3"/>
    <w:rsid w:val="00DD6554"/>
    <w:rsid w:val="00E238C6"/>
    <w:rsid w:val="00E57CAF"/>
    <w:rsid w:val="00E70743"/>
    <w:rsid w:val="00E76C92"/>
    <w:rsid w:val="00E93943"/>
    <w:rsid w:val="00E94FE9"/>
    <w:rsid w:val="00ED40E2"/>
    <w:rsid w:val="00EF3333"/>
    <w:rsid w:val="00EF53BD"/>
    <w:rsid w:val="00EF6EFD"/>
    <w:rsid w:val="00F00E81"/>
    <w:rsid w:val="00F12D0A"/>
    <w:rsid w:val="00F16DB6"/>
    <w:rsid w:val="00F255C2"/>
    <w:rsid w:val="00F25B02"/>
    <w:rsid w:val="00F36305"/>
    <w:rsid w:val="00F37EE9"/>
    <w:rsid w:val="00F42AB7"/>
    <w:rsid w:val="00F51149"/>
    <w:rsid w:val="00F621E7"/>
    <w:rsid w:val="00F67305"/>
    <w:rsid w:val="00F755D9"/>
    <w:rsid w:val="00F918E1"/>
    <w:rsid w:val="00FB0DC6"/>
    <w:rsid w:val="00FC3325"/>
    <w:rsid w:val="00FD05A4"/>
    <w:rsid w:val="00FD24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NanumGothic" w:hAnsi="NanumGoth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NanumGothic" w:hAnsi="NanumGoth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MOF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4</cp:revision>
  <dcterms:created xsi:type="dcterms:W3CDTF">2021-05-19T05:36:00Z</dcterms:created>
  <dcterms:modified xsi:type="dcterms:W3CDTF">2021-05-19T05:38:00Z</dcterms:modified>
</cp:coreProperties>
</file>